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3F1E6701"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10</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837BFF">
        <w:rPr>
          <w:b/>
          <w:i/>
          <w:noProof/>
          <w:sz w:val="28"/>
        </w:rPr>
        <w:t>1162</w:t>
      </w:r>
    </w:p>
    <w:p w14:paraId="3A7BAEE1" w14:textId="6BF43EBA" w:rsidR="004E3939" w:rsidRPr="00DA53A0" w:rsidRDefault="00971449" w:rsidP="00AE1B3E">
      <w:pPr>
        <w:pStyle w:val="Header"/>
        <w:rPr>
          <w:sz w:val="22"/>
          <w:szCs w:val="22"/>
        </w:rPr>
      </w:pPr>
      <w:r>
        <w:rPr>
          <w:sz w:val="24"/>
        </w:rPr>
        <w:t>Athens Greece</w:t>
      </w:r>
      <w:r w:rsidR="00C439F0" w:rsidRPr="00C439F0">
        <w:rPr>
          <w:sz w:val="24"/>
        </w:rPr>
        <w:t xml:space="preserve">, </w:t>
      </w:r>
      <w:r>
        <w:rPr>
          <w:sz w:val="24"/>
        </w:rPr>
        <w:t>20</w:t>
      </w:r>
      <w:r w:rsidR="00C439F0" w:rsidRPr="00C439F0">
        <w:rPr>
          <w:sz w:val="24"/>
        </w:rPr>
        <w:t xml:space="preserve"> - </w:t>
      </w:r>
      <w:r w:rsidR="00EC406B">
        <w:rPr>
          <w:sz w:val="24"/>
        </w:rPr>
        <w:t>2</w:t>
      </w:r>
      <w:r>
        <w:rPr>
          <w:sz w:val="24"/>
        </w:rPr>
        <w:t>4</w:t>
      </w:r>
      <w:r w:rsidR="00C439F0" w:rsidRPr="00C439F0">
        <w:rPr>
          <w:sz w:val="24"/>
        </w:rPr>
        <w:t xml:space="preserve"> </w:t>
      </w:r>
      <w:r>
        <w:rPr>
          <w:sz w:val="24"/>
        </w:rPr>
        <w:t>February</w:t>
      </w:r>
      <w:r w:rsidR="00C439F0" w:rsidRPr="00C439F0">
        <w:rPr>
          <w:sz w:val="24"/>
        </w:rPr>
        <w:t xml:space="preserve"> 202</w:t>
      </w:r>
      <w:r w:rsidR="00EC406B">
        <w:rPr>
          <w:sz w:val="24"/>
        </w:rPr>
        <w:t>3</w:t>
      </w:r>
    </w:p>
    <w:p w14:paraId="35F0D332" w14:textId="77777777" w:rsidR="00B97703" w:rsidRDefault="00B97703">
      <w:pPr>
        <w:rPr>
          <w:rFonts w:ascii="Arial" w:hAnsi="Arial" w:cs="Arial"/>
        </w:rPr>
      </w:pPr>
    </w:p>
    <w:p w14:paraId="72E2ED64" w14:textId="054F38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439F0">
        <w:rPr>
          <w:rFonts w:ascii="Arial" w:hAnsi="Arial" w:cs="Arial"/>
          <w:b/>
          <w:sz w:val="22"/>
          <w:szCs w:val="22"/>
        </w:rPr>
        <w:t>Reply LS to</w:t>
      </w:r>
      <w:r w:rsidR="00EC406B">
        <w:rPr>
          <w:rFonts w:ascii="Arial" w:hAnsi="Arial" w:cs="Arial"/>
          <w:b/>
          <w:sz w:val="22"/>
          <w:szCs w:val="22"/>
        </w:rPr>
        <w:t xml:space="preserve"> </w:t>
      </w:r>
      <w:r w:rsidR="00EC406B" w:rsidRPr="00EC406B">
        <w:rPr>
          <w:rFonts w:ascii="Arial" w:hAnsi="Arial" w:cs="Arial"/>
          <w:b/>
          <w:sz w:val="22"/>
          <w:szCs w:val="22"/>
          <w:lang w:val="en-US"/>
        </w:rPr>
        <w:t xml:space="preserve">LS on </w:t>
      </w:r>
      <w:r w:rsidR="00971449">
        <w:rPr>
          <w:rFonts w:ascii="Arial" w:hAnsi="Arial" w:cs="Arial"/>
          <w:b/>
          <w:sz w:val="22"/>
          <w:szCs w:val="22"/>
          <w:lang w:val="en-US"/>
        </w:rPr>
        <w:t>security for selective SCG activation</w:t>
      </w:r>
    </w:p>
    <w:p w14:paraId="06BA196E" w14:textId="76F07AE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439F0" w:rsidRPr="00C439F0">
        <w:rPr>
          <w:rFonts w:ascii="Arial" w:hAnsi="Arial" w:cs="Arial"/>
          <w:b/>
          <w:bCs/>
          <w:sz w:val="22"/>
          <w:szCs w:val="22"/>
        </w:rPr>
        <w:t>S3-2</w:t>
      </w:r>
      <w:r w:rsidR="00EC406B">
        <w:rPr>
          <w:rFonts w:ascii="Arial" w:hAnsi="Arial" w:cs="Arial"/>
          <w:b/>
          <w:bCs/>
          <w:sz w:val="22"/>
          <w:szCs w:val="22"/>
        </w:rPr>
        <w:t>30</w:t>
      </w:r>
      <w:r w:rsidR="00971449">
        <w:rPr>
          <w:rFonts w:ascii="Arial" w:hAnsi="Arial" w:cs="Arial"/>
          <w:b/>
          <w:bCs/>
          <w:sz w:val="22"/>
          <w:szCs w:val="22"/>
        </w:rPr>
        <w:t>618</w:t>
      </w:r>
      <w:r w:rsidR="001E7763">
        <w:rPr>
          <w:rFonts w:ascii="Arial" w:hAnsi="Arial" w:cs="Arial"/>
          <w:b/>
          <w:bCs/>
          <w:sz w:val="22"/>
          <w:szCs w:val="22"/>
        </w:rPr>
        <w:t>/</w:t>
      </w:r>
      <w:r w:rsidR="001E7763" w:rsidRPr="001E7763">
        <w:rPr>
          <w:rFonts w:ascii="Arial" w:hAnsi="Arial" w:cs="Arial"/>
          <w:b/>
          <w:bCs/>
          <w:sz w:val="22"/>
          <w:szCs w:val="22"/>
        </w:rPr>
        <w:t>R</w:t>
      </w:r>
      <w:r w:rsidR="00EE1353">
        <w:rPr>
          <w:rFonts w:ascii="Arial" w:hAnsi="Arial" w:cs="Arial"/>
          <w:b/>
          <w:bCs/>
          <w:sz w:val="22"/>
          <w:szCs w:val="22"/>
        </w:rPr>
        <w:t>2</w:t>
      </w:r>
      <w:r w:rsidR="001E7763" w:rsidRPr="001E7763">
        <w:rPr>
          <w:rFonts w:ascii="Arial" w:hAnsi="Arial" w:cs="Arial"/>
          <w:b/>
          <w:bCs/>
          <w:sz w:val="22"/>
          <w:szCs w:val="22"/>
        </w:rPr>
        <w:t>-22</w:t>
      </w:r>
      <w:r w:rsidR="00EC406B">
        <w:rPr>
          <w:rFonts w:ascii="Arial" w:hAnsi="Arial" w:cs="Arial"/>
          <w:b/>
          <w:bCs/>
          <w:sz w:val="22"/>
          <w:szCs w:val="22"/>
        </w:rPr>
        <w:t>13</w:t>
      </w:r>
      <w:r w:rsidR="00971449">
        <w:rPr>
          <w:rFonts w:ascii="Arial" w:hAnsi="Arial" w:cs="Arial"/>
          <w:b/>
          <w:bCs/>
          <w:sz w:val="22"/>
          <w:szCs w:val="22"/>
        </w:rPr>
        <w:t>337</w:t>
      </w:r>
      <w:r w:rsidR="00C439F0">
        <w:rPr>
          <w:rFonts w:ascii="Arial" w:hAnsi="Arial" w:cs="Arial"/>
          <w:b/>
          <w:bCs/>
          <w:sz w:val="22"/>
          <w:szCs w:val="22"/>
        </w:rPr>
        <w:t xml:space="preserve">) </w:t>
      </w:r>
      <w:r w:rsidR="00C439F0" w:rsidRPr="00C439F0">
        <w:rPr>
          <w:rFonts w:ascii="Arial" w:hAnsi="Arial" w:cs="Arial"/>
          <w:b/>
          <w:bCs/>
          <w:sz w:val="22"/>
          <w:szCs w:val="22"/>
        </w:rPr>
        <w:t xml:space="preserve">Reply LS on </w:t>
      </w:r>
      <w:r w:rsidR="00971449">
        <w:rPr>
          <w:rFonts w:ascii="Arial" w:hAnsi="Arial" w:cs="Arial"/>
          <w:b/>
          <w:bCs/>
          <w:sz w:val="22"/>
          <w:szCs w:val="22"/>
        </w:rPr>
        <w:t xml:space="preserve">security for </w:t>
      </w:r>
      <w:r w:rsidR="00971449">
        <w:rPr>
          <w:rFonts w:ascii="Arial" w:hAnsi="Arial" w:cs="Arial"/>
          <w:b/>
          <w:sz w:val="22"/>
          <w:szCs w:val="22"/>
          <w:lang w:val="en-US"/>
        </w:rPr>
        <w:t>selective SCG activation</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0639F91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1449" w:rsidRPr="00971449">
        <w:rPr>
          <w:rFonts w:ascii="Arial" w:hAnsi="Arial" w:cs="Arial"/>
          <w:b/>
          <w:bCs/>
          <w:sz w:val="22"/>
          <w:szCs w:val="22"/>
        </w:rPr>
        <w:t>NR_mob_enh2-Core</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5CA8929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423">
        <w:rPr>
          <w:rFonts w:ascii="Arial" w:hAnsi="Arial" w:cs="Arial"/>
          <w:b/>
          <w:bCs/>
          <w:sz w:val="22"/>
          <w:szCs w:val="22"/>
        </w:rPr>
        <w:t>RAN</w:t>
      </w:r>
      <w:r w:rsidR="00EC406B">
        <w:rPr>
          <w:rFonts w:ascii="Arial" w:hAnsi="Arial" w:cs="Arial"/>
          <w:b/>
          <w:bCs/>
          <w:sz w:val="22"/>
          <w:szCs w:val="22"/>
        </w:rPr>
        <w:t>2</w:t>
      </w:r>
    </w:p>
    <w:p w14:paraId="5DC2ED77" w14:textId="2282E47A"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D8206" w14:textId="0330DAEB" w:rsidR="007868EA" w:rsidRDefault="007868EA" w:rsidP="007868EA">
      <w:pPr>
        <w:rPr>
          <w:rFonts w:ascii="Arial" w:hAnsi="Arial" w:cs="Arial"/>
        </w:rPr>
      </w:pPr>
      <w:bookmarkStart w:id="7" w:name="_Hlk69931360"/>
      <w:r>
        <w:rPr>
          <w:rFonts w:ascii="Arial" w:hAnsi="Arial" w:cs="Arial"/>
        </w:rPr>
        <w:t>SA3</w:t>
      </w:r>
      <w:r w:rsidRPr="005F5039">
        <w:rPr>
          <w:rFonts w:ascii="Arial" w:hAnsi="Arial" w:cs="Arial"/>
        </w:rPr>
        <w:t xml:space="preserve"> </w:t>
      </w:r>
      <w:r>
        <w:rPr>
          <w:rFonts w:ascii="Arial" w:hAnsi="Arial" w:cs="Arial"/>
        </w:rPr>
        <w:t>would like to thank RAN</w:t>
      </w:r>
      <w:r w:rsidR="00ED5E22">
        <w:rPr>
          <w:rFonts w:ascii="Arial" w:hAnsi="Arial" w:cs="Arial"/>
        </w:rPr>
        <w:t>2</w:t>
      </w:r>
      <w:r w:rsidRPr="005F5039">
        <w:rPr>
          <w:rFonts w:ascii="Arial" w:hAnsi="Arial" w:cs="Arial"/>
        </w:rPr>
        <w:t xml:space="preserve"> for their LS</w:t>
      </w:r>
      <w:r>
        <w:rPr>
          <w:rFonts w:ascii="Arial" w:hAnsi="Arial" w:cs="Arial"/>
        </w:rPr>
        <w:t xml:space="preserve"> </w:t>
      </w:r>
      <w:r w:rsidR="001E7763" w:rsidRPr="001E7763">
        <w:rPr>
          <w:rFonts w:ascii="Arial" w:hAnsi="Arial" w:cs="Arial"/>
        </w:rPr>
        <w:t>R</w:t>
      </w:r>
      <w:r w:rsidR="00ED5E22">
        <w:rPr>
          <w:rFonts w:ascii="Arial" w:hAnsi="Arial" w:cs="Arial"/>
        </w:rPr>
        <w:t>2-2213</w:t>
      </w:r>
      <w:r w:rsidR="00C42131">
        <w:rPr>
          <w:rFonts w:ascii="Arial" w:hAnsi="Arial" w:cs="Arial"/>
        </w:rPr>
        <w:t>337</w:t>
      </w:r>
      <w:r w:rsidRPr="00842B8D">
        <w:t xml:space="preserve"> </w:t>
      </w:r>
      <w:r w:rsidRPr="005F5039">
        <w:rPr>
          <w:rFonts w:ascii="Arial" w:hAnsi="Arial" w:cs="Arial"/>
        </w:rPr>
        <w:t>on</w:t>
      </w:r>
      <w:r w:rsidR="00ED5E22">
        <w:rPr>
          <w:rFonts w:ascii="Arial" w:hAnsi="Arial" w:cs="Arial"/>
        </w:rPr>
        <w:t xml:space="preserve"> </w:t>
      </w:r>
      <w:r w:rsidR="00C42131">
        <w:rPr>
          <w:rFonts w:ascii="Arial" w:hAnsi="Arial" w:cs="Arial"/>
        </w:rPr>
        <w:t>security for selective SCG activation</w:t>
      </w:r>
      <w:r w:rsidRPr="005F5039">
        <w:rPr>
          <w:rFonts w:ascii="Arial" w:hAnsi="Arial" w:cs="Arial"/>
        </w:rPr>
        <w:t>.</w:t>
      </w:r>
    </w:p>
    <w:bookmarkEnd w:id="7"/>
    <w:p w14:paraId="30D1E291" w14:textId="303A78E9" w:rsidR="007868EA" w:rsidRDefault="00577A8E" w:rsidP="007868EA">
      <w:pPr>
        <w:jc w:val="both"/>
        <w:rPr>
          <w:rFonts w:ascii="Arial" w:hAnsi="Arial" w:cs="Arial"/>
          <w:lang w:eastAsia="zh-CN"/>
        </w:rPr>
      </w:pPr>
      <w:r>
        <w:rPr>
          <w:rFonts w:ascii="Arial" w:hAnsi="Arial" w:cs="Arial"/>
          <w:lang w:eastAsia="zh-CN"/>
        </w:rPr>
        <w:t>SA3 would like RAN</w:t>
      </w:r>
      <w:r w:rsidR="00AC77D3">
        <w:rPr>
          <w:rFonts w:ascii="Arial" w:hAnsi="Arial" w:cs="Arial"/>
          <w:lang w:eastAsia="zh-CN"/>
        </w:rPr>
        <w:t>2</w:t>
      </w:r>
      <w:r>
        <w:rPr>
          <w:rFonts w:ascii="Arial" w:hAnsi="Arial" w:cs="Arial"/>
          <w:lang w:eastAsia="zh-CN"/>
        </w:rPr>
        <w:t xml:space="preserve"> to consider following answers:</w:t>
      </w:r>
    </w:p>
    <w:p w14:paraId="11B0687F" w14:textId="391F0B78" w:rsidR="00577A8E" w:rsidRPr="00C42131" w:rsidRDefault="00577A8E" w:rsidP="00577A8E">
      <w:pPr>
        <w:jc w:val="both"/>
        <w:rPr>
          <w:rFonts w:ascii="Arial" w:hAnsi="Arial" w:cs="Arial"/>
          <w:lang w:val="en-US" w:eastAsia="zh-CN"/>
        </w:rPr>
      </w:pPr>
      <w:r w:rsidRPr="00577A8E">
        <w:rPr>
          <w:rFonts w:ascii="Arial" w:hAnsi="Arial" w:cs="Arial"/>
          <w:b/>
          <w:bCs/>
          <w:lang w:eastAsia="zh-CN"/>
        </w:rPr>
        <w:t>Q</w:t>
      </w:r>
      <w:r w:rsidRPr="00577A8E">
        <w:rPr>
          <w:rFonts w:ascii="Arial" w:hAnsi="Arial" w:cs="Arial"/>
          <w:lang w:eastAsia="zh-CN"/>
        </w:rPr>
        <w:t xml:space="preserve">: </w:t>
      </w:r>
      <w:r w:rsidR="00C42131" w:rsidRPr="00C42131">
        <w:rPr>
          <w:rFonts w:ascii="Arial" w:hAnsi="Arial" w:cs="Arial"/>
          <w:lang w:eastAsia="zh-CN"/>
        </w:rPr>
        <w:t xml:space="preserve">RAN2 would like to know whether SA3 considers the existing handling of </w:t>
      </w:r>
      <w:proofErr w:type="spellStart"/>
      <w:r w:rsidR="00C42131" w:rsidRPr="00C42131">
        <w:rPr>
          <w:rFonts w:ascii="Arial" w:hAnsi="Arial" w:cs="Arial"/>
          <w:lang w:eastAsia="zh-CN"/>
        </w:rPr>
        <w:t>sk</w:t>
      </w:r>
      <w:proofErr w:type="spellEnd"/>
      <w:r w:rsidR="00C42131" w:rsidRPr="00C42131">
        <w:rPr>
          <w:rFonts w:ascii="Arial" w:hAnsi="Arial" w:cs="Arial"/>
          <w:lang w:eastAsia="zh-CN"/>
        </w:rPr>
        <w:t>-counter/ S-</w:t>
      </w:r>
      <w:proofErr w:type="spellStart"/>
      <w:r w:rsidR="00C42131" w:rsidRPr="00C42131">
        <w:rPr>
          <w:rFonts w:ascii="Arial" w:hAnsi="Arial" w:cs="Arial"/>
          <w:lang w:eastAsia="zh-CN"/>
        </w:rPr>
        <w:t>KgNB</w:t>
      </w:r>
      <w:proofErr w:type="spellEnd"/>
      <w:r w:rsidR="00C42131" w:rsidRPr="00C42131">
        <w:rPr>
          <w:rFonts w:ascii="Arial" w:hAnsi="Arial" w:cs="Arial"/>
          <w:lang w:eastAsia="zh-CN"/>
        </w:rPr>
        <w:t xml:space="preserve"> in the above scenarios acceptable, </w:t>
      </w:r>
      <w:proofErr w:type="gramStart"/>
      <w:r w:rsidR="00C42131" w:rsidRPr="00C42131">
        <w:rPr>
          <w:rFonts w:ascii="Arial" w:hAnsi="Arial" w:cs="Arial"/>
          <w:lang w:eastAsia="zh-CN"/>
        </w:rPr>
        <w:t>i.e.</w:t>
      </w:r>
      <w:proofErr w:type="gramEnd"/>
      <w:r w:rsidR="00C42131" w:rsidRPr="00C42131">
        <w:rPr>
          <w:rFonts w:ascii="Arial" w:hAnsi="Arial" w:cs="Arial"/>
          <w:lang w:eastAsia="zh-CN"/>
        </w:rPr>
        <w:t xml:space="preserve"> the same </w:t>
      </w:r>
      <w:proofErr w:type="spellStart"/>
      <w:r w:rsidR="00C42131" w:rsidRPr="00C42131">
        <w:rPr>
          <w:rFonts w:ascii="Arial" w:hAnsi="Arial" w:cs="Arial"/>
          <w:lang w:eastAsia="zh-CN"/>
        </w:rPr>
        <w:t>sk</w:t>
      </w:r>
      <w:proofErr w:type="spellEnd"/>
      <w:r w:rsidR="00C42131" w:rsidRPr="00C42131">
        <w:rPr>
          <w:rFonts w:ascii="Arial" w:hAnsi="Arial" w:cs="Arial"/>
          <w:lang w:eastAsia="zh-CN"/>
        </w:rPr>
        <w:t>-counter/ S-</w:t>
      </w:r>
      <w:proofErr w:type="spellStart"/>
      <w:r w:rsidR="00C42131" w:rsidRPr="00C42131">
        <w:rPr>
          <w:rFonts w:ascii="Arial" w:hAnsi="Arial" w:cs="Arial"/>
          <w:lang w:eastAsia="zh-CN"/>
        </w:rPr>
        <w:t>KgNB</w:t>
      </w:r>
      <w:proofErr w:type="spellEnd"/>
      <w:r w:rsidR="00C42131" w:rsidRPr="00C42131">
        <w:rPr>
          <w:rFonts w:ascii="Arial" w:hAnsi="Arial" w:cs="Arial"/>
          <w:lang w:eastAsia="zh-CN"/>
        </w:rPr>
        <w:t xml:space="preserve"> is used while connected to SN #1 before and after being connected to SN #2.</w:t>
      </w:r>
      <w:r w:rsidR="00C42131">
        <w:rPr>
          <w:rFonts w:ascii="Arial" w:hAnsi="Arial" w:cs="Arial"/>
          <w:lang w:eastAsia="zh-CN"/>
        </w:rPr>
        <w:t xml:space="preserve"> </w:t>
      </w:r>
      <w:r w:rsidR="00C42131" w:rsidRPr="00C42131">
        <w:rPr>
          <w:rFonts w:ascii="Arial" w:hAnsi="Arial" w:cs="Arial"/>
          <w:lang w:val="en-US" w:eastAsia="zh-CN"/>
        </w:rPr>
        <w:t xml:space="preserve">If SA3 considers the existing handling of </w:t>
      </w:r>
      <w:proofErr w:type="spellStart"/>
      <w:r w:rsidR="00C42131" w:rsidRPr="00C42131">
        <w:rPr>
          <w:rFonts w:ascii="Arial" w:hAnsi="Arial" w:cs="Arial"/>
          <w:lang w:val="en-US" w:eastAsia="zh-CN"/>
        </w:rPr>
        <w:t>sk</w:t>
      </w:r>
      <w:proofErr w:type="spellEnd"/>
      <w:r w:rsidR="00C42131" w:rsidRPr="00C42131">
        <w:rPr>
          <w:rFonts w:ascii="Arial" w:hAnsi="Arial" w:cs="Arial"/>
          <w:lang w:val="en-US" w:eastAsia="zh-CN"/>
        </w:rPr>
        <w:t>-counter/ S-</w:t>
      </w:r>
      <w:proofErr w:type="spellStart"/>
      <w:r w:rsidR="00C42131" w:rsidRPr="00C42131">
        <w:rPr>
          <w:rFonts w:ascii="Arial" w:hAnsi="Arial" w:cs="Arial"/>
          <w:lang w:val="en-US" w:eastAsia="zh-CN"/>
        </w:rPr>
        <w:t>K</w:t>
      </w:r>
      <w:r w:rsidR="00C42131" w:rsidRPr="00C42131">
        <w:rPr>
          <w:rFonts w:ascii="Arial" w:hAnsi="Arial" w:cs="Arial"/>
          <w:vertAlign w:val="subscript"/>
          <w:lang w:val="en-US" w:eastAsia="zh-CN"/>
        </w:rPr>
        <w:t>gNB</w:t>
      </w:r>
      <w:proofErr w:type="spellEnd"/>
      <w:r w:rsidR="00C42131" w:rsidRPr="00C42131">
        <w:rPr>
          <w:rFonts w:ascii="Arial" w:hAnsi="Arial" w:cs="Arial"/>
          <w:lang w:val="en-US" w:eastAsia="zh-CN"/>
        </w:rPr>
        <w:t xml:space="preserve"> in the above scenarios not acceptable, RAN2 kindly asks SA3 to provide requirements for a solution.</w:t>
      </w:r>
    </w:p>
    <w:p w14:paraId="2742559B" w14:textId="64C6A52A" w:rsidR="002F2CE0" w:rsidRDefault="00577A8E" w:rsidP="00C3298A">
      <w:pPr>
        <w:jc w:val="both"/>
        <w:rPr>
          <w:rFonts w:ascii="Arial" w:hAnsi="Arial" w:cs="Arial"/>
          <w:lang w:val="en-US" w:eastAsia="zh-CN"/>
        </w:rPr>
      </w:pPr>
      <w:r w:rsidRPr="002F2CE0">
        <w:rPr>
          <w:rFonts w:ascii="Arial" w:hAnsi="Arial" w:cs="Arial"/>
          <w:b/>
          <w:bCs/>
          <w:lang w:eastAsia="zh-CN"/>
        </w:rPr>
        <w:t>A</w:t>
      </w:r>
      <w:r w:rsidRPr="002F2CE0">
        <w:rPr>
          <w:rFonts w:ascii="Arial" w:hAnsi="Arial" w:cs="Arial"/>
          <w:lang w:eastAsia="zh-CN"/>
        </w:rPr>
        <w:t xml:space="preserve">: </w:t>
      </w:r>
      <w:r w:rsidR="00C42131" w:rsidRPr="00C42131">
        <w:rPr>
          <w:rFonts w:ascii="Arial" w:hAnsi="Arial" w:cs="Arial"/>
          <w:lang w:val="en-US" w:eastAsia="zh-CN"/>
        </w:rPr>
        <w:t>SA3 suggest</w:t>
      </w:r>
      <w:r w:rsidR="00C42131">
        <w:rPr>
          <w:rFonts w:ascii="Arial" w:hAnsi="Arial" w:cs="Arial"/>
          <w:lang w:val="en-US" w:eastAsia="zh-CN"/>
        </w:rPr>
        <w:t xml:space="preserve">s </w:t>
      </w:r>
      <w:r w:rsidR="00C42131" w:rsidRPr="00C42131">
        <w:rPr>
          <w:rFonts w:ascii="Arial" w:hAnsi="Arial" w:cs="Arial"/>
          <w:lang w:val="en-US" w:eastAsia="zh-CN"/>
        </w:rPr>
        <w:t xml:space="preserve">that the keystream used </w:t>
      </w:r>
      <w:r w:rsidR="00FA1F43">
        <w:rPr>
          <w:rFonts w:ascii="Arial" w:hAnsi="Arial" w:cs="Arial"/>
          <w:lang w:val="en-US" w:eastAsia="zh-CN"/>
        </w:rPr>
        <w:t>between UE and S</w:t>
      </w:r>
      <w:r w:rsidR="00C42131" w:rsidRPr="00C42131">
        <w:rPr>
          <w:rFonts w:ascii="Arial" w:hAnsi="Arial" w:cs="Arial"/>
          <w:lang w:val="en-US" w:eastAsia="zh-CN"/>
        </w:rPr>
        <w:t>N#1 should not be reused. The inputs of the keystream for ciphering and integrity algorithms refer to Annex D.2 and D.3 in TS 33.501. One of the input changes will result in a different keystream. If S-</w:t>
      </w:r>
      <w:proofErr w:type="spellStart"/>
      <w:r w:rsidR="00C42131" w:rsidRPr="00C42131">
        <w:rPr>
          <w:rFonts w:ascii="Arial" w:hAnsi="Arial" w:cs="Arial"/>
          <w:lang w:val="en-US" w:eastAsia="zh-CN"/>
        </w:rPr>
        <w:t>K</w:t>
      </w:r>
      <w:r w:rsidR="00C42131" w:rsidRPr="00C42131">
        <w:rPr>
          <w:rFonts w:ascii="Arial" w:hAnsi="Arial" w:cs="Arial"/>
          <w:vertAlign w:val="subscript"/>
          <w:lang w:val="en-US" w:eastAsia="zh-CN"/>
        </w:rPr>
        <w:t>gNB</w:t>
      </w:r>
      <w:proofErr w:type="spellEnd"/>
      <w:r w:rsidR="00C42131" w:rsidRPr="00C42131">
        <w:rPr>
          <w:rFonts w:ascii="Arial" w:hAnsi="Arial" w:cs="Arial"/>
          <w:lang w:val="en-US" w:eastAsia="zh-CN"/>
        </w:rPr>
        <w:t xml:space="preserve"> is reused, then one of other parameters</w:t>
      </w:r>
      <w:r w:rsidR="00C42131">
        <w:rPr>
          <w:rFonts w:ascii="Arial" w:hAnsi="Arial" w:cs="Arial"/>
          <w:lang w:val="en-US" w:eastAsia="zh-CN"/>
        </w:rPr>
        <w:t xml:space="preserve"> (</w:t>
      </w:r>
      <w:proofErr w:type="gramStart"/>
      <w:r w:rsidR="00C42131">
        <w:rPr>
          <w:rFonts w:ascii="Arial" w:hAnsi="Arial" w:cs="Arial"/>
          <w:lang w:val="en-US" w:eastAsia="zh-CN"/>
        </w:rPr>
        <w:t>e.g.</w:t>
      </w:r>
      <w:proofErr w:type="gramEnd"/>
      <w:r w:rsidR="00C42131">
        <w:rPr>
          <w:rFonts w:ascii="Arial" w:hAnsi="Arial" w:cs="Arial"/>
          <w:lang w:val="en-US" w:eastAsia="zh-CN"/>
        </w:rPr>
        <w:t xml:space="preserve"> </w:t>
      </w:r>
      <w:r w:rsidR="00A7140C">
        <w:rPr>
          <w:rFonts w:ascii="Arial" w:hAnsi="Arial" w:cs="Arial"/>
          <w:lang w:val="en-US" w:eastAsia="zh-CN"/>
        </w:rPr>
        <w:t>b</w:t>
      </w:r>
      <w:r w:rsidR="00A7140C">
        <w:rPr>
          <w:rFonts w:ascii="Arial" w:hAnsi="Arial" w:cs="Arial" w:hint="eastAsia"/>
          <w:lang w:val="en-US" w:eastAsia="zh-CN"/>
        </w:rPr>
        <w:t>ear</w:t>
      </w:r>
      <w:r w:rsidR="00A7140C">
        <w:rPr>
          <w:rFonts w:ascii="Arial" w:hAnsi="Arial" w:cs="Arial"/>
          <w:lang w:val="en-US" w:eastAsia="zh-CN"/>
        </w:rPr>
        <w:t xml:space="preserve"> ID</w:t>
      </w:r>
      <w:r w:rsidR="00C42131">
        <w:rPr>
          <w:rFonts w:ascii="Arial" w:hAnsi="Arial" w:cs="Arial"/>
          <w:lang w:val="en-US" w:eastAsia="zh-CN"/>
        </w:rPr>
        <w:t>)</w:t>
      </w:r>
      <w:r w:rsidR="00C42131" w:rsidRPr="00C42131">
        <w:rPr>
          <w:rFonts w:ascii="Arial" w:hAnsi="Arial" w:cs="Arial"/>
          <w:lang w:val="en-US" w:eastAsia="zh-CN"/>
        </w:rPr>
        <w:t xml:space="preserve"> shall be different in every key stream. If </w:t>
      </w:r>
      <w:r w:rsidR="00C42131">
        <w:rPr>
          <w:rFonts w:ascii="Arial" w:hAnsi="Arial" w:cs="Arial"/>
          <w:lang w:val="en-US" w:eastAsia="zh-CN"/>
        </w:rPr>
        <w:t>there is no guarantee on at least one other</w:t>
      </w:r>
      <w:r w:rsidR="00C42131" w:rsidRPr="00C42131">
        <w:rPr>
          <w:rFonts w:ascii="Arial" w:hAnsi="Arial" w:cs="Arial"/>
          <w:lang w:val="en-US" w:eastAsia="zh-CN"/>
        </w:rPr>
        <w:t xml:space="preserve"> parameters</w:t>
      </w:r>
      <w:r w:rsidR="00C42131">
        <w:rPr>
          <w:rFonts w:ascii="Arial" w:hAnsi="Arial" w:cs="Arial"/>
          <w:lang w:val="en-US" w:eastAsia="zh-CN"/>
        </w:rPr>
        <w:t xml:space="preserve"> (</w:t>
      </w:r>
      <w:proofErr w:type="gramStart"/>
      <w:r w:rsidR="00C42131">
        <w:rPr>
          <w:rFonts w:ascii="Arial" w:hAnsi="Arial" w:cs="Arial"/>
          <w:lang w:val="en-US" w:eastAsia="zh-CN"/>
        </w:rPr>
        <w:t>e.g.</w:t>
      </w:r>
      <w:proofErr w:type="gramEnd"/>
      <w:r w:rsidR="00C42131">
        <w:rPr>
          <w:rFonts w:ascii="Arial" w:hAnsi="Arial" w:cs="Arial"/>
          <w:lang w:val="en-US" w:eastAsia="zh-CN"/>
        </w:rPr>
        <w:t xml:space="preserve"> </w:t>
      </w:r>
      <w:r w:rsidR="00A7140C">
        <w:rPr>
          <w:rFonts w:ascii="Arial" w:hAnsi="Arial" w:cs="Arial"/>
          <w:lang w:val="en-US" w:eastAsia="zh-CN"/>
        </w:rPr>
        <w:t>b</w:t>
      </w:r>
      <w:r w:rsidR="00A7140C">
        <w:rPr>
          <w:rFonts w:ascii="Arial" w:hAnsi="Arial" w:cs="Arial" w:hint="eastAsia"/>
          <w:lang w:val="en-US" w:eastAsia="zh-CN"/>
        </w:rPr>
        <w:t>ear</w:t>
      </w:r>
      <w:r w:rsidR="00A7140C">
        <w:rPr>
          <w:rFonts w:ascii="Arial" w:hAnsi="Arial" w:cs="Arial"/>
          <w:lang w:val="en-US" w:eastAsia="zh-CN"/>
        </w:rPr>
        <w:t xml:space="preserve"> ID</w:t>
      </w:r>
      <w:r w:rsidR="00C42131">
        <w:rPr>
          <w:rFonts w:ascii="Arial" w:hAnsi="Arial" w:cs="Arial"/>
          <w:lang w:val="en-US" w:eastAsia="zh-CN"/>
        </w:rPr>
        <w:t xml:space="preserve">) </w:t>
      </w:r>
      <w:r w:rsidR="00C42131" w:rsidRPr="00C42131">
        <w:rPr>
          <w:rFonts w:ascii="Arial" w:hAnsi="Arial" w:cs="Arial"/>
          <w:lang w:val="en-US" w:eastAsia="zh-CN"/>
        </w:rPr>
        <w:t>to be different when UE (re)connects to SN</w:t>
      </w:r>
      <w:r w:rsidR="00C42131">
        <w:rPr>
          <w:rFonts w:ascii="Arial" w:hAnsi="Arial" w:cs="Arial"/>
          <w:lang w:val="en-US" w:eastAsia="zh-CN"/>
        </w:rPr>
        <w:t>#1</w:t>
      </w:r>
      <w:r w:rsidR="00C42131" w:rsidRPr="00C42131">
        <w:rPr>
          <w:rFonts w:ascii="Arial" w:hAnsi="Arial" w:cs="Arial"/>
          <w:lang w:val="en-US" w:eastAsia="zh-CN"/>
        </w:rPr>
        <w:t>, then</w:t>
      </w:r>
      <w:r w:rsidR="00C42131">
        <w:rPr>
          <w:rFonts w:ascii="Arial" w:hAnsi="Arial" w:cs="Arial"/>
          <w:lang w:val="en-US" w:eastAsia="zh-CN"/>
        </w:rPr>
        <w:t xml:space="preserve"> </w:t>
      </w:r>
      <w:r w:rsidR="00C42131" w:rsidRPr="00C42131">
        <w:rPr>
          <w:rFonts w:ascii="Arial" w:hAnsi="Arial" w:cs="Arial"/>
          <w:lang w:val="en-US" w:eastAsia="zh-CN"/>
        </w:rPr>
        <w:t>S-</w:t>
      </w:r>
      <w:proofErr w:type="spellStart"/>
      <w:r w:rsidR="00C42131" w:rsidRPr="00C42131">
        <w:rPr>
          <w:rFonts w:ascii="Arial" w:hAnsi="Arial" w:cs="Arial"/>
          <w:lang w:val="en-US" w:eastAsia="zh-CN"/>
        </w:rPr>
        <w:t>K</w:t>
      </w:r>
      <w:r w:rsidR="00C42131" w:rsidRPr="00C42131">
        <w:rPr>
          <w:rFonts w:ascii="Arial" w:hAnsi="Arial" w:cs="Arial"/>
          <w:vertAlign w:val="subscript"/>
          <w:lang w:val="en-US" w:eastAsia="zh-CN"/>
        </w:rPr>
        <w:t>gNB</w:t>
      </w:r>
      <w:proofErr w:type="spellEnd"/>
      <w:r w:rsidR="00C42131" w:rsidRPr="00C42131">
        <w:rPr>
          <w:rFonts w:ascii="Arial" w:hAnsi="Arial" w:cs="Arial"/>
          <w:lang w:val="en-US" w:eastAsia="zh-CN"/>
        </w:rPr>
        <w:t xml:space="preserve"> shall be different.</w:t>
      </w:r>
    </w:p>
    <w:p w14:paraId="08AF3A7D" w14:textId="77777777" w:rsidR="00B97703" w:rsidRDefault="002F1940" w:rsidP="000F6242">
      <w:pPr>
        <w:pStyle w:val="Heading1"/>
      </w:pPr>
      <w:r>
        <w:t>2</w:t>
      </w:r>
      <w:r>
        <w:tab/>
      </w:r>
      <w:r w:rsidR="000F6242">
        <w:t>Actions</w:t>
      </w:r>
    </w:p>
    <w:p w14:paraId="45637978" w14:textId="393506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1886">
        <w:rPr>
          <w:rFonts w:ascii="Arial" w:hAnsi="Arial" w:cs="Arial"/>
          <w:b/>
        </w:rPr>
        <w:t>RAN</w:t>
      </w:r>
      <w:r w:rsidR="00ED5E22">
        <w:rPr>
          <w:rFonts w:ascii="Arial" w:hAnsi="Arial" w:cs="Arial"/>
          <w:b/>
        </w:rPr>
        <w:t>2</w:t>
      </w:r>
    </w:p>
    <w:p w14:paraId="1437C2F1" w14:textId="5F73C16D"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5B3091">
        <w:rPr>
          <w:rFonts w:ascii="Arial" w:hAnsi="Arial" w:cs="Arial"/>
        </w:rPr>
        <w:t>RAN</w:t>
      </w:r>
      <w:r w:rsidR="00ED5E22">
        <w:rPr>
          <w:rFonts w:ascii="Arial" w:hAnsi="Arial" w:cs="Arial"/>
        </w:rPr>
        <w:t>2</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AA976D6" w14:textId="45B1CA3C" w:rsidR="00ED5E22" w:rsidRDefault="00ED5E22" w:rsidP="00ED5E22">
      <w:r>
        <w:t xml:space="preserve">SA3#110bis-e </w:t>
      </w:r>
      <w:r>
        <w:tab/>
      </w:r>
      <w:r w:rsidR="00861345">
        <w:t xml:space="preserve">                                                   </w:t>
      </w:r>
      <w:r>
        <w:t xml:space="preserve">17 -21 April 2023 </w:t>
      </w:r>
      <w:r>
        <w:tab/>
      </w:r>
      <w:r>
        <w:tab/>
      </w:r>
      <w:r w:rsidR="00861345">
        <w:t xml:space="preserve">                             </w:t>
      </w:r>
      <w:r>
        <w:t>online</w:t>
      </w:r>
    </w:p>
    <w:p w14:paraId="2592319D" w14:textId="2BF87E72" w:rsidR="00C42131" w:rsidRDefault="00C42131" w:rsidP="00C42131">
      <w:r>
        <w:t xml:space="preserve">SA3#111 </w:t>
      </w:r>
      <w:r>
        <w:tab/>
        <w:t xml:space="preserve">                                                   22-26 May 2023 </w:t>
      </w:r>
      <w:r>
        <w:tab/>
      </w:r>
      <w:r>
        <w:tab/>
        <w:t xml:space="preserve">                             Berlin, DE</w:t>
      </w:r>
    </w:p>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19A03" w14:textId="77777777" w:rsidR="000333AB" w:rsidRDefault="000333AB">
      <w:pPr>
        <w:spacing w:after="0"/>
      </w:pPr>
      <w:r>
        <w:separator/>
      </w:r>
    </w:p>
  </w:endnote>
  <w:endnote w:type="continuationSeparator" w:id="0">
    <w:p w14:paraId="66C619FC" w14:textId="77777777" w:rsidR="000333AB" w:rsidRDefault="00033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D55A3" w14:textId="77777777" w:rsidR="000333AB" w:rsidRDefault="000333AB">
      <w:pPr>
        <w:spacing w:after="0"/>
      </w:pPr>
      <w:r>
        <w:separator/>
      </w:r>
    </w:p>
  </w:footnote>
  <w:footnote w:type="continuationSeparator" w:id="0">
    <w:p w14:paraId="758BF03A" w14:textId="77777777" w:rsidR="000333AB" w:rsidRDefault="000333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333AB"/>
    <w:rsid w:val="00054ED6"/>
    <w:rsid w:val="000B176E"/>
    <w:rsid w:val="000D6701"/>
    <w:rsid w:val="000F6242"/>
    <w:rsid w:val="00101150"/>
    <w:rsid w:val="00103FF1"/>
    <w:rsid w:val="00133EA4"/>
    <w:rsid w:val="0017461B"/>
    <w:rsid w:val="0018215E"/>
    <w:rsid w:val="00196B59"/>
    <w:rsid w:val="001A14F2"/>
    <w:rsid w:val="001A4EDA"/>
    <w:rsid w:val="001B1170"/>
    <w:rsid w:val="001B3A86"/>
    <w:rsid w:val="001B3DDA"/>
    <w:rsid w:val="001B763F"/>
    <w:rsid w:val="001D292F"/>
    <w:rsid w:val="001E7763"/>
    <w:rsid w:val="001F4E44"/>
    <w:rsid w:val="00220060"/>
    <w:rsid w:val="00226381"/>
    <w:rsid w:val="002473B2"/>
    <w:rsid w:val="002869FE"/>
    <w:rsid w:val="002C36C0"/>
    <w:rsid w:val="002D6565"/>
    <w:rsid w:val="002E01C1"/>
    <w:rsid w:val="002F1940"/>
    <w:rsid w:val="002F2CE0"/>
    <w:rsid w:val="00302D94"/>
    <w:rsid w:val="003060E5"/>
    <w:rsid w:val="00322204"/>
    <w:rsid w:val="00383545"/>
    <w:rsid w:val="003C0DCF"/>
    <w:rsid w:val="00420D70"/>
    <w:rsid w:val="00433500"/>
    <w:rsid w:val="00433F71"/>
    <w:rsid w:val="00440D43"/>
    <w:rsid w:val="004421CC"/>
    <w:rsid w:val="0044531C"/>
    <w:rsid w:val="00450618"/>
    <w:rsid w:val="004C3E0E"/>
    <w:rsid w:val="004E3939"/>
    <w:rsid w:val="004F6082"/>
    <w:rsid w:val="004F78D9"/>
    <w:rsid w:val="00507E56"/>
    <w:rsid w:val="00526DDD"/>
    <w:rsid w:val="00541622"/>
    <w:rsid w:val="00561279"/>
    <w:rsid w:val="0056717A"/>
    <w:rsid w:val="00577A8E"/>
    <w:rsid w:val="00590452"/>
    <w:rsid w:val="005B3091"/>
    <w:rsid w:val="005E7C9F"/>
    <w:rsid w:val="005F22BF"/>
    <w:rsid w:val="0060088E"/>
    <w:rsid w:val="00602FEC"/>
    <w:rsid w:val="006052AD"/>
    <w:rsid w:val="00632AF2"/>
    <w:rsid w:val="00687F6D"/>
    <w:rsid w:val="006A1886"/>
    <w:rsid w:val="006A3B07"/>
    <w:rsid w:val="007228A9"/>
    <w:rsid w:val="0073766B"/>
    <w:rsid w:val="00756BBE"/>
    <w:rsid w:val="00766F0D"/>
    <w:rsid w:val="0078620A"/>
    <w:rsid w:val="007868EA"/>
    <w:rsid w:val="007A0F66"/>
    <w:rsid w:val="007D5037"/>
    <w:rsid w:val="007F4F92"/>
    <w:rsid w:val="00813CB8"/>
    <w:rsid w:val="008143D8"/>
    <w:rsid w:val="00837BFF"/>
    <w:rsid w:val="00861345"/>
    <w:rsid w:val="00880FD6"/>
    <w:rsid w:val="008A0168"/>
    <w:rsid w:val="008B39FB"/>
    <w:rsid w:val="008B476A"/>
    <w:rsid w:val="008D772F"/>
    <w:rsid w:val="008E6821"/>
    <w:rsid w:val="008F7944"/>
    <w:rsid w:val="009109DF"/>
    <w:rsid w:val="0094169A"/>
    <w:rsid w:val="009603F6"/>
    <w:rsid w:val="00971449"/>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97703"/>
    <w:rsid w:val="00BA3D66"/>
    <w:rsid w:val="00BB3509"/>
    <w:rsid w:val="00BC52D1"/>
    <w:rsid w:val="00C3298A"/>
    <w:rsid w:val="00C42131"/>
    <w:rsid w:val="00C439F0"/>
    <w:rsid w:val="00CB7075"/>
    <w:rsid w:val="00CC7AD1"/>
    <w:rsid w:val="00CF6087"/>
    <w:rsid w:val="00D025E8"/>
    <w:rsid w:val="00D16134"/>
    <w:rsid w:val="00D24523"/>
    <w:rsid w:val="00D3251F"/>
    <w:rsid w:val="00D361F1"/>
    <w:rsid w:val="00D96D9A"/>
    <w:rsid w:val="00DA5062"/>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Props1.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3.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4.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5.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100</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91</cp:revision>
  <cp:lastPrinted>2002-04-23T07:10:00Z</cp:lastPrinted>
  <dcterms:created xsi:type="dcterms:W3CDTF">2022-11-16T16:20:00Z</dcterms:created>
  <dcterms:modified xsi:type="dcterms:W3CDTF">2023-02-13T11:09:00Z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